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5D6" w:rsidRDefault="007215D6" w:rsidP="007215D6">
      <w:pPr>
        <w:rPr>
          <w:rFonts w:ascii="Helvetica" w:hAnsi="Helvetica"/>
          <w:i/>
          <w:iCs/>
          <w:sz w:val="18"/>
          <w:szCs w:val="18"/>
        </w:rPr>
      </w:pPr>
      <w:r>
        <w:rPr>
          <w:rFonts w:ascii="Helvetica" w:hAnsi="Helvetica"/>
          <w:i/>
          <w:iCs/>
          <w:sz w:val="18"/>
          <w:szCs w:val="18"/>
        </w:rPr>
        <w:t>Mercoledì, 15 Dicembre 2021, 08:16</w:t>
      </w:r>
      <w:r>
        <w:rPr>
          <w:rStyle w:val="apple-converted-space"/>
          <w:rFonts w:ascii="Helvetica" w:hAnsi="Helvetica"/>
          <w:i/>
          <w:iCs/>
          <w:sz w:val="18"/>
          <w:szCs w:val="18"/>
        </w:rPr>
        <w:t> </w:t>
      </w:r>
      <w:r>
        <w:rPr>
          <w:rFonts w:ascii="Helvetica" w:hAnsi="Helvetica"/>
          <w:i/>
          <w:iCs/>
          <w:sz w:val="18"/>
          <w:szCs w:val="18"/>
        </w:rPr>
        <w:br/>
      </w:r>
      <w:r>
        <w:rPr>
          <w:rFonts w:ascii="Helvetica" w:hAnsi="Helvetica"/>
          <w:i/>
          <w:iCs/>
          <w:noProof/>
          <w:color w:val="999999"/>
          <w:sz w:val="18"/>
          <w:szCs w:val="18"/>
        </w:rPr>
        <w:drawing>
          <wp:inline distT="0" distB="0" distL="0" distR="0">
            <wp:extent cx="3515360" cy="1104265"/>
            <wp:effectExtent l="0" t="0" r="2540" b="635"/>
            <wp:docPr id="12" name="Immagine 12" descr="Logo: Doctor33">
              <a:hlinkClick xmlns:a="http://schemas.openxmlformats.org/drawingml/2006/main" r:id="rId5" tooltip="&quot;Logo: Doctor3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: Doctor33">
                      <a:hlinkClick r:id="rId5" tooltip="&quot;Logo: Doctor3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5D6" w:rsidRDefault="007215D6" w:rsidP="007215D6">
      <w:pPr>
        <w:rPr>
          <w:rFonts w:ascii="Helvetica" w:hAnsi="Helvetica"/>
          <w:sz w:val="17"/>
          <w:szCs w:val="17"/>
        </w:rPr>
      </w:pPr>
    </w:p>
    <w:p w:rsidR="007215D6" w:rsidRDefault="007215D6" w:rsidP="007215D6">
      <w:pPr>
        <w:pStyle w:val="data"/>
        <w:pBdr>
          <w:right w:val="single" w:sz="6" w:space="0" w:color="C3C3C3"/>
        </w:pBdr>
        <w:spacing w:before="0" w:beforeAutospacing="0" w:after="300" w:afterAutospacing="0" w:line="330" w:lineRule="atLeast"/>
        <w:ind w:right="150"/>
        <w:jc w:val="center"/>
        <w:rPr>
          <w:rFonts w:ascii="Helvetica" w:hAnsi="Helvetica"/>
          <w:color w:val="5092C9"/>
          <w:sz w:val="30"/>
          <w:szCs w:val="30"/>
        </w:rPr>
      </w:pPr>
      <w:r>
        <w:rPr>
          <w:rStyle w:val="month"/>
          <w:rFonts w:ascii="Helvetica" w:hAnsi="Helvetica"/>
          <w:color w:val="5092C9"/>
          <w:sz w:val="20"/>
          <w:szCs w:val="20"/>
        </w:rPr>
        <w:t>dic</w:t>
      </w:r>
      <w:r>
        <w:rPr>
          <w:rStyle w:val="day"/>
          <w:rFonts w:ascii="Helvetica" w:hAnsi="Helvetica"/>
          <w:b/>
          <w:bCs/>
          <w:caps/>
          <w:color w:val="5092C9"/>
          <w:sz w:val="36"/>
          <w:szCs w:val="36"/>
        </w:rPr>
        <w:t>13</w:t>
      </w:r>
      <w:r>
        <w:rPr>
          <w:rStyle w:val="year"/>
          <w:rFonts w:ascii="Helvetica" w:hAnsi="Helvetica"/>
          <w:caps/>
          <w:color w:val="5092C9"/>
          <w:sz w:val="20"/>
          <w:szCs w:val="20"/>
        </w:rPr>
        <w:t>2021</w:t>
      </w:r>
    </w:p>
    <w:p w:rsidR="007215D6" w:rsidRDefault="007215D6" w:rsidP="007215D6">
      <w:pPr>
        <w:pStyle w:val="Titolo1"/>
        <w:spacing w:before="0" w:beforeAutospacing="0" w:after="105" w:afterAutospacing="0" w:line="420" w:lineRule="atLeast"/>
        <w:rPr>
          <w:b w:val="0"/>
          <w:bCs w:val="0"/>
          <w:color w:val="444444"/>
          <w:sz w:val="45"/>
          <w:szCs w:val="45"/>
        </w:rPr>
      </w:pPr>
      <w:r>
        <w:rPr>
          <w:b w:val="0"/>
          <w:bCs w:val="0"/>
          <w:color w:val="444444"/>
          <w:sz w:val="45"/>
          <w:szCs w:val="45"/>
        </w:rPr>
        <w:t>Long Covid, un integratore efficace nel ridurre alcuni sintomi. Ecco quali e in che modo</w:t>
      </w:r>
    </w:p>
    <w:p w:rsidR="007215D6" w:rsidRPr="007215D6" w:rsidRDefault="007215D6" w:rsidP="007215D6">
      <w:pPr>
        <w:pStyle w:val="Titolo3"/>
        <w:spacing w:before="0" w:beforeAutospacing="0" w:after="0" w:afterAutospacing="0"/>
        <w:rPr>
          <w:rFonts w:ascii="Arial" w:hAnsi="Arial" w:cs="Arial"/>
          <w:color w:val="444444"/>
          <w:sz w:val="18"/>
          <w:szCs w:val="18"/>
          <w:highlight w:val="yellow"/>
        </w:rPr>
      </w:pPr>
      <w:r w:rsidRPr="007215D6">
        <w:rPr>
          <w:rFonts w:ascii="Helvetica" w:hAnsi="Helvetica"/>
          <w:b w:val="0"/>
          <w:bCs w:val="0"/>
          <w:caps/>
          <w:color w:val="FFFFFF"/>
          <w:sz w:val="18"/>
          <w:szCs w:val="18"/>
          <w:highlight w:val="yellow"/>
        </w:rPr>
        <w:t>ICOLI CORRELATI</w:t>
      </w:r>
      <w:r w:rsidRPr="007215D6">
        <w:rPr>
          <w:rFonts w:ascii="Arial" w:hAnsi="Arial" w:cs="Arial"/>
          <w:color w:val="444444"/>
          <w:sz w:val="18"/>
          <w:szCs w:val="18"/>
          <w:highlight w:val="yellow"/>
        </w:rPr>
        <w:t xml:space="preserve"> </w:t>
      </w:r>
    </w:p>
    <w:p w:rsidR="007215D6" w:rsidRPr="007215D6" w:rsidRDefault="007215D6" w:rsidP="007215D6">
      <w:pPr>
        <w:rPr>
          <w:rFonts w:ascii="Times New Roman" w:hAnsi="Times New Roman" w:cs="Times New Roman"/>
          <w:color w:val="444444"/>
          <w:sz w:val="20"/>
          <w:szCs w:val="20"/>
        </w:rPr>
      </w:pPr>
      <w:r w:rsidRPr="007215D6">
        <w:rPr>
          <w:color w:val="444444"/>
          <w:sz w:val="20"/>
          <w:szCs w:val="20"/>
          <w:highlight w:val="yellow"/>
        </w:rPr>
        <w:t>Secondo uno studio pubblicato su Virology, un</w:t>
      </w:r>
      <w:r w:rsidRPr="007215D6">
        <w:rPr>
          <w:b/>
          <w:bCs/>
          <w:color w:val="444444"/>
          <w:sz w:val="20"/>
          <w:szCs w:val="20"/>
          <w:highlight w:val="yellow"/>
        </w:rPr>
        <w:t>integratore</w:t>
      </w:r>
      <w:r w:rsidRPr="007215D6">
        <w:rPr>
          <w:rStyle w:val="apple-converted-space"/>
          <w:color w:val="444444"/>
          <w:sz w:val="20"/>
          <w:szCs w:val="20"/>
          <w:highlight w:val="yellow"/>
        </w:rPr>
        <w:t> </w:t>
      </w:r>
      <w:r w:rsidRPr="007215D6">
        <w:rPr>
          <w:color w:val="444444"/>
          <w:sz w:val="20"/>
          <w:szCs w:val="20"/>
          <w:highlight w:val="yellow"/>
        </w:rPr>
        <w:t>composto da vitamina C e da L-arginina sarebbe in grado di ridurre alcuni sintomi del long-COVID, tra cui affaticamento e mancanza di fiato, migliorando forza e resistenza. Una ricerca precedente, pubblicata su Lancet, aveva mostrato come l'assunzione di L-arginina fosse associata a una riduzione della durata del ricovero ospedaliero e della necessità di ventilazione assistita nei pazienti con COVID-19. La L-arginina, un amminoacido semi-essenziale, è in grado di proteggere l'endotelio dei vasi sanguigni, che viene invece danneggiato dal nuovo coronavirus.</w:t>
      </w:r>
      <w:r w:rsidRPr="007215D6">
        <w:rPr>
          <w:rStyle w:val="apple-converted-space"/>
          <w:color w:val="444444"/>
          <w:sz w:val="20"/>
          <w:szCs w:val="20"/>
        </w:rPr>
        <w:t> </w:t>
      </w:r>
      <w:r w:rsidRPr="007215D6">
        <w:rPr>
          <w:color w:val="444444"/>
          <w:sz w:val="20"/>
          <w:szCs w:val="20"/>
        </w:rPr>
        <w:br/>
      </w:r>
      <w:r w:rsidRPr="007215D6">
        <w:rPr>
          <w:color w:val="444444"/>
          <w:sz w:val="20"/>
          <w:szCs w:val="20"/>
        </w:rPr>
        <w:br/>
        <w:t>«Sempre più studi suggeriscono che la disfunzione endoteliale possa essere alla base delle manifestazioni sistemiche del COVID, sia nelle fasi acute che post-acute. Tuttavia, nonostante un gran numero di persone guarite da COVID presenti sintomi a lungo termine, finora nessuno studio clinico ha dimostrato l'utilità di trattamenti che mirano a regolare la funzione endoteliale» spiega</w:t>
      </w:r>
      <w:r w:rsidRPr="007215D6">
        <w:rPr>
          <w:rStyle w:val="apple-converted-space"/>
          <w:color w:val="444444"/>
          <w:sz w:val="20"/>
          <w:szCs w:val="20"/>
        </w:rPr>
        <w:t> </w:t>
      </w:r>
      <w:r w:rsidRPr="007215D6">
        <w:rPr>
          <w:b/>
          <w:bCs/>
          <w:color w:val="444444"/>
          <w:sz w:val="20"/>
          <w:szCs w:val="20"/>
        </w:rPr>
        <w:t>Giovanni Fazio</w:t>
      </w:r>
      <w:r w:rsidRPr="007215D6">
        <w:rPr>
          <w:color w:val="444444"/>
          <w:sz w:val="20"/>
          <w:szCs w:val="20"/>
        </w:rPr>
        <w:t xml:space="preserve">, dell'ospedale Triolo Zancla di Palermo, autore principale del nuovo studio. </w:t>
      </w:r>
      <w:r w:rsidRPr="007215D6">
        <w:rPr>
          <w:color w:val="444444"/>
          <w:sz w:val="20"/>
          <w:szCs w:val="20"/>
          <w:highlight w:val="yellow"/>
        </w:rPr>
        <w:t>I ricercatori hanno mostrato che la L-arginina somministrata insieme a vitamina C per 30 giorni, è in grado di migliorare la situazione di pazienti con long-COVID, soprattutto di quelli con un'età compresa tra 40 e 50 anni e senza comorbilità</w:t>
      </w:r>
      <w:r w:rsidRPr="007215D6">
        <w:rPr>
          <w:color w:val="444444"/>
          <w:sz w:val="20"/>
          <w:szCs w:val="20"/>
        </w:rPr>
        <w:t>. Nella pratica, per esempio, i pazienti hanno ottenuto un miglioramento nel test dei sei minuti di cammino e nella capacità respiratoria durante il movimento, con un significativo miglioramento ai test cardio-polmonari di parametri funzionali. L'assunzione dell'integratore non comporta rischi particolari e non sono noti effetti indesiderati, e oltretutto i costi del preparato sono molto bassi. «</w:t>
      </w:r>
      <w:r w:rsidRPr="00D0504A">
        <w:rPr>
          <w:color w:val="444444"/>
          <w:sz w:val="20"/>
          <w:szCs w:val="20"/>
          <w:highlight w:val="yellow"/>
        </w:rPr>
        <w:t>I nostri risultati suggeriscono che l'integrazione orale di L-</w:t>
      </w:r>
      <w:r w:rsidRPr="001759F1">
        <w:rPr>
          <w:color w:val="444444"/>
          <w:sz w:val="20"/>
          <w:szCs w:val="20"/>
          <w:highlight w:val="yellow"/>
        </w:rPr>
        <w:t>arginina potrebbe migliorare la qualità della vita dei pazienti con sintomi da long-COVID. A nostro avviso, la disfunzione endoteliale dovrebbe diventare uno degli obiettivi prioritari delle future terapie per il COVID, sia in fase acuta che post-acuta.</w:t>
      </w:r>
      <w:r w:rsidRPr="007215D6">
        <w:rPr>
          <w:color w:val="444444"/>
          <w:sz w:val="20"/>
          <w:szCs w:val="20"/>
        </w:rPr>
        <w:t xml:space="preserve"> Ci auguriamo che la nostra ricerca incoraggerà il dibattito scientifico in questa direzione» concludono gli autori.</w:t>
      </w:r>
      <w:r w:rsidRPr="007215D6">
        <w:rPr>
          <w:rStyle w:val="apple-converted-space"/>
          <w:color w:val="444444"/>
          <w:sz w:val="20"/>
          <w:szCs w:val="20"/>
        </w:rPr>
        <w:t> </w:t>
      </w:r>
      <w:r w:rsidRPr="007215D6">
        <w:rPr>
          <w:color w:val="444444"/>
          <w:sz w:val="20"/>
          <w:szCs w:val="20"/>
        </w:rPr>
        <w:br/>
      </w:r>
      <w:r w:rsidRPr="007215D6">
        <w:rPr>
          <w:color w:val="444444"/>
          <w:sz w:val="20"/>
          <w:szCs w:val="20"/>
        </w:rPr>
        <w:br/>
        <w:t>Virology 2021. Doi: 10.51737/2766-5003.2021.021</w:t>
      </w:r>
      <w:r w:rsidRPr="007215D6">
        <w:rPr>
          <w:color w:val="444444"/>
          <w:sz w:val="20"/>
          <w:szCs w:val="20"/>
        </w:rPr>
        <w:br/>
      </w:r>
      <w:hyperlink r:id="rId7" w:history="1">
        <w:r w:rsidRPr="007215D6">
          <w:rPr>
            <w:rStyle w:val="Collegamentoipertestuale"/>
            <w:color w:val="444444"/>
            <w:sz w:val="20"/>
            <w:szCs w:val="20"/>
          </w:rPr>
          <w:t>https://doi.org/10.51737/2766-5003.2021.021</w:t>
        </w:r>
      </w:hyperlink>
      <w:r w:rsidRPr="007215D6">
        <w:rPr>
          <w:rStyle w:val="apple-converted-space"/>
          <w:color w:val="444444"/>
          <w:sz w:val="20"/>
          <w:szCs w:val="20"/>
        </w:rPr>
        <w:t> </w:t>
      </w:r>
      <w:r w:rsidRPr="007215D6">
        <w:rPr>
          <w:color w:val="444444"/>
          <w:sz w:val="20"/>
          <w:szCs w:val="20"/>
        </w:rPr>
        <w:t> </w:t>
      </w:r>
    </w:p>
    <w:p w:rsidR="00680656" w:rsidRDefault="00680656" w:rsidP="007215D6">
      <w:pPr>
        <w:rPr>
          <w:sz w:val="20"/>
          <w:szCs w:val="20"/>
        </w:rPr>
      </w:pPr>
    </w:p>
    <w:p w:rsidR="00680656" w:rsidRDefault="00680656" w:rsidP="007215D6">
      <w:pPr>
        <w:rPr>
          <w:sz w:val="20"/>
          <w:szCs w:val="20"/>
        </w:rPr>
      </w:pPr>
      <w:bookmarkStart w:id="0" w:name="_GoBack"/>
      <w:bookmarkEnd w:id="0"/>
    </w:p>
    <w:sectPr w:rsidR="00680656" w:rsidSect="004E32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77B0A"/>
    <w:multiLevelType w:val="multilevel"/>
    <w:tmpl w:val="0944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EE2528"/>
    <w:multiLevelType w:val="multilevel"/>
    <w:tmpl w:val="363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D6"/>
    <w:rsid w:val="001759F1"/>
    <w:rsid w:val="004E32FB"/>
    <w:rsid w:val="00584352"/>
    <w:rsid w:val="00680656"/>
    <w:rsid w:val="007215D6"/>
    <w:rsid w:val="00A3145E"/>
    <w:rsid w:val="00D0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96F6E8-CA39-1A43-A2D3-8FB6E6D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215D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215D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215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215D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data">
    <w:name w:val="data"/>
    <w:basedOn w:val="Normale"/>
    <w:rsid w:val="0072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month">
    <w:name w:val="month"/>
    <w:basedOn w:val="Carpredefinitoparagrafo"/>
    <w:rsid w:val="007215D6"/>
  </w:style>
  <w:style w:type="character" w:customStyle="1" w:styleId="day">
    <w:name w:val="day"/>
    <w:basedOn w:val="Carpredefinitoparagrafo"/>
    <w:rsid w:val="007215D6"/>
  </w:style>
  <w:style w:type="character" w:customStyle="1" w:styleId="year">
    <w:name w:val="year"/>
    <w:basedOn w:val="Carpredefinitoparagrafo"/>
    <w:rsid w:val="007215D6"/>
  </w:style>
  <w:style w:type="character" w:customStyle="1" w:styleId="apple-converted-space">
    <w:name w:val="apple-converted-space"/>
    <w:basedOn w:val="Carpredefinitoparagrafo"/>
    <w:rsid w:val="007215D6"/>
  </w:style>
  <w:style w:type="character" w:styleId="Collegamentoipertestuale">
    <w:name w:val="Hyperlink"/>
    <w:basedOn w:val="Carpredefinitoparagrafo"/>
    <w:uiPriority w:val="99"/>
    <w:semiHidden/>
    <w:unhideWhenUsed/>
    <w:rsid w:val="007215D6"/>
    <w:rPr>
      <w:color w:val="0000FF"/>
      <w:u w:val="single"/>
    </w:rPr>
  </w:style>
  <w:style w:type="character" w:customStyle="1" w:styleId="testosm">
    <w:name w:val="testosm"/>
    <w:basedOn w:val="Carpredefinitoparagrafo"/>
    <w:rsid w:val="007215D6"/>
  </w:style>
  <w:style w:type="character" w:customStyle="1" w:styleId="testomed">
    <w:name w:val="testomed"/>
    <w:basedOn w:val="Carpredefinitoparagrafo"/>
    <w:rsid w:val="007215D6"/>
  </w:style>
  <w:style w:type="character" w:customStyle="1" w:styleId="testobig">
    <w:name w:val="testobig"/>
    <w:basedOn w:val="Carpredefinitoparagrafo"/>
    <w:rsid w:val="007215D6"/>
  </w:style>
  <w:style w:type="paragraph" w:customStyle="1" w:styleId="noimage">
    <w:name w:val="noimage"/>
    <w:basedOn w:val="Normale"/>
    <w:rsid w:val="0072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h3">
    <w:name w:val="h3"/>
    <w:basedOn w:val="Normale"/>
    <w:rsid w:val="00721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2138">
              <w:marLeft w:val="105"/>
              <w:marRight w:val="10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1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11914">
                      <w:marLeft w:val="1875"/>
                      <w:marRight w:val="0"/>
                      <w:marTop w:val="15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76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840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0436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612">
          <w:marLeft w:val="36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88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59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9655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028">
                      <w:marLeft w:val="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2474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477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68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390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122">
          <w:marLeft w:val="0"/>
          <w:marRight w:val="30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389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88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51737/2766-5003.2021.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octor33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2021-12-15T07:21:00Z</cp:lastPrinted>
  <dcterms:created xsi:type="dcterms:W3CDTF">2021-12-15T07:17:00Z</dcterms:created>
  <dcterms:modified xsi:type="dcterms:W3CDTF">2022-07-04T15:42:00Z</dcterms:modified>
</cp:coreProperties>
</file>